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DF2E" w14:textId="2F0D6DAE" w:rsidR="007F18E1" w:rsidRDefault="009D31B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для подготовки к дифференцированному зачету 4 семестр</w:t>
      </w:r>
    </w:p>
    <w:p w14:paraId="2686D209" w14:textId="77777777" w:rsidR="007F18E1" w:rsidRDefault="009D31B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Дисциплина: ОГСЭ.02 История</w:t>
      </w:r>
    </w:p>
    <w:p w14:paraId="1D347372" w14:textId="77777777" w:rsidR="007F18E1" w:rsidRPr="009D31BF" w:rsidRDefault="009D31BF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Специальность: 09.02.07 </w:t>
      </w:r>
      <w:r w:rsidRPr="009D31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Информационные системы и программирование</w:t>
      </w:r>
    </w:p>
    <w:p w14:paraId="003D9D88" w14:textId="77777777" w:rsidR="007F18E1" w:rsidRDefault="009D31BF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Группы: ИС50-1-22, ИС50-2-22, ИС50-3-22, ИС50-11-23</w:t>
      </w:r>
    </w:p>
    <w:p w14:paraId="56D117F6" w14:textId="77777777" w:rsidR="007F18E1" w:rsidRDefault="009D31BF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Преподаватель: Митюшина Н.А.</w:t>
      </w:r>
    </w:p>
    <w:p w14:paraId="2E9122FE" w14:textId="77777777" w:rsidR="007F18E1" w:rsidRDefault="007F18E1">
      <w:pPr>
        <w:ind w:firstLineChars="800" w:firstLine="224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F83E59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Внутренняя политика государственной власти в СССР к началу 1980-х гг. </w:t>
      </w:r>
    </w:p>
    <w:p w14:paraId="1E7C882B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Россия и страны Ближнего и Дальнего Зарубежья</w:t>
      </w:r>
    </w:p>
    <w:p w14:paraId="2A809710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Крупнейшие локальные вооруженные конфликты. </w:t>
      </w:r>
    </w:p>
    <w:p w14:paraId="2230188E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Международные отношения. Новое политическое мышление. </w:t>
      </w:r>
    </w:p>
    <w:p w14:paraId="2A2ACDF6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Перестройка в СССР.</w:t>
      </w:r>
    </w:p>
    <w:p w14:paraId="472C300E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Программные докумен</w:t>
      </w:r>
      <w:r>
        <w:rPr>
          <w:rFonts w:ascii="Times New Roman" w:hAnsi="Times New Roman"/>
          <w:sz w:val="24"/>
          <w:szCs w:val="24"/>
          <w:lang w:val="ru-RU"/>
        </w:rPr>
        <w:t>ты ООН, ЮНЕСКО, ЕС</w:t>
      </w:r>
    </w:p>
    <w:p w14:paraId="053C7330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Культурная жизнь в СССР.</w:t>
      </w:r>
    </w:p>
    <w:p w14:paraId="7B1BB3B4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Страны Запада во 2-й половине 20 века.</w:t>
      </w:r>
    </w:p>
    <w:p w14:paraId="70C9F43A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Научно-технический прогресс.</w:t>
      </w:r>
    </w:p>
    <w:p w14:paraId="0EAB4E62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Холодная война.</w:t>
      </w:r>
    </w:p>
    <w:p w14:paraId="5CEABC13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Международные отношения в конце XX века- начале XXI века.</w:t>
      </w:r>
    </w:p>
    <w:p w14:paraId="343E00C4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Важнейшие правовые и законодательные акты мирового и </w:t>
      </w:r>
      <w:r>
        <w:rPr>
          <w:rFonts w:ascii="Times New Roman" w:hAnsi="Times New Roman"/>
          <w:sz w:val="24"/>
          <w:szCs w:val="24"/>
          <w:lang w:val="ru-RU"/>
        </w:rPr>
        <w:t>регионального значения.</w:t>
      </w:r>
    </w:p>
    <w:p w14:paraId="49B02D34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Внутриполитическое развитие СССР к началу 80-х годов 20 века.</w:t>
      </w:r>
    </w:p>
    <w:p w14:paraId="06C3011B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культуры в современной России.</w:t>
      </w:r>
    </w:p>
    <w:p w14:paraId="020E1ACA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Перспективные направления и основные проблемы развития РФ на современном этапе.</w:t>
      </w:r>
    </w:p>
    <w:p w14:paraId="722670C6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Внешняя политика СССР к началу 1980-х гг. </w:t>
      </w:r>
    </w:p>
    <w:p w14:paraId="47C16161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Расшире</w:t>
      </w:r>
      <w:r>
        <w:rPr>
          <w:rFonts w:ascii="Times New Roman" w:hAnsi="Times New Roman"/>
          <w:sz w:val="24"/>
          <w:szCs w:val="24"/>
          <w:lang w:val="ru-RU"/>
        </w:rPr>
        <w:t>ние Евросоюза, глобальная программа НАТО.</w:t>
      </w:r>
    </w:p>
    <w:p w14:paraId="60C1A3F9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Конституция 1993г.</w:t>
      </w:r>
    </w:p>
    <w:p w14:paraId="7FBC6A35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Распад СССР.</w:t>
      </w:r>
    </w:p>
    <w:p w14:paraId="7A4382E3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Становление гражданского общества.</w:t>
      </w:r>
    </w:p>
    <w:p w14:paraId="0B01469D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Диссидентское движение в СССР.</w:t>
      </w:r>
    </w:p>
    <w:p w14:paraId="4AFEAA29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Социально-экономическое развитие России в 90-е годы.</w:t>
      </w:r>
    </w:p>
    <w:p w14:paraId="26D2B86B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Расширение Евросоюза. Формирование единого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 и культурного пространства в Европе и мире.</w:t>
      </w:r>
    </w:p>
    <w:p w14:paraId="7CF9AC52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Перспективы развития России. </w:t>
      </w:r>
    </w:p>
    <w:p w14:paraId="1154C29F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Инновационная деятельность в РФ.</w:t>
      </w:r>
    </w:p>
    <w:p w14:paraId="7BBB18E9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Россия на современном этапе. </w:t>
      </w:r>
    </w:p>
    <w:p w14:paraId="53B7A9F7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Социально-экономическое развитие современной России.</w:t>
      </w:r>
    </w:p>
    <w:p w14:paraId="4800445E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Международные отношения в конце XX века. </w:t>
      </w:r>
    </w:p>
    <w:p w14:paraId="4D4BA99B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</w:t>
      </w:r>
      <w:r>
        <w:rPr>
          <w:rFonts w:ascii="Times New Roman" w:hAnsi="Times New Roman"/>
          <w:sz w:val="24"/>
          <w:szCs w:val="24"/>
          <w:lang w:val="ru-RU"/>
        </w:rPr>
        <w:t>мные документы ООН, ЮНЕСКО, ЕС, ОЭСР в отношении постсоветского пространства.</w:t>
      </w:r>
    </w:p>
    <w:p w14:paraId="6AB688E1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Проблема экспансии в Россию западной системы ценностей и формирование «массовой культуры». </w:t>
      </w:r>
    </w:p>
    <w:p w14:paraId="77AE1D51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Тенденции сохранения национальных, религиозных, культурных традиций российской цивилиз</w:t>
      </w:r>
      <w:r>
        <w:rPr>
          <w:rFonts w:ascii="Times New Roman" w:hAnsi="Times New Roman"/>
          <w:sz w:val="24"/>
          <w:szCs w:val="24"/>
          <w:lang w:val="ru-RU"/>
        </w:rPr>
        <w:t xml:space="preserve">ации как основы сохранения национальной идентичности. </w:t>
      </w:r>
    </w:p>
    <w:p w14:paraId="6DA796BF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Сохранение традиционных нравственных ценностей и индивидуальных свобод человека – основа развития духовной культуры в РФ.</w:t>
      </w:r>
    </w:p>
    <w:p w14:paraId="514F13FF" w14:textId="77777777" w:rsidR="007F18E1" w:rsidRDefault="009D31B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Территориальная целостность России, уважение прав ее населения и соседних народ</w:t>
      </w:r>
      <w:r>
        <w:rPr>
          <w:rFonts w:ascii="Times New Roman" w:hAnsi="Times New Roman"/>
          <w:sz w:val="24"/>
          <w:szCs w:val="24"/>
          <w:lang w:val="ru-RU"/>
        </w:rPr>
        <w:t>ов – главное условие политического развития. Россия и страны ближнего зарубежья.</w:t>
      </w:r>
    </w:p>
    <w:p w14:paraId="61BF0C27" w14:textId="77777777" w:rsidR="007F18E1" w:rsidRDefault="007F18E1">
      <w:pPr>
        <w:ind w:firstLineChars="800" w:firstLine="1920"/>
        <w:rPr>
          <w:rFonts w:ascii="Times New Roman" w:hAnsi="Times New Roman"/>
          <w:sz w:val="24"/>
          <w:szCs w:val="24"/>
          <w:lang w:val="ru-RU"/>
        </w:rPr>
      </w:pPr>
    </w:p>
    <w:p w14:paraId="7942314C" w14:textId="77777777" w:rsidR="007F18E1" w:rsidRDefault="007F18E1">
      <w:pPr>
        <w:ind w:firstLineChars="800" w:firstLine="19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18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B450"/>
    <w:multiLevelType w:val="singleLevel"/>
    <w:tmpl w:val="1A6FB4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E17C14"/>
    <w:rsid w:val="007F18E1"/>
    <w:rsid w:val="009D31BF"/>
    <w:rsid w:val="7CE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3D906"/>
  <w15:docId w15:val="{2BD6F4E4-29D7-49F9-8E35-325DF5E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Mityushin_123</cp:lastModifiedBy>
  <cp:revision>2</cp:revision>
  <dcterms:created xsi:type="dcterms:W3CDTF">2024-03-28T13:15:00Z</dcterms:created>
  <dcterms:modified xsi:type="dcterms:W3CDTF">2024-04-08T08:06:00Z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4808495147F940249E6BB3EA1122FD63_11</vt:lpwstr>
  </property>
</Properties>
</file>